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 w:line="259" w:lineRule="auto"/>
      </w:pPr>
      <w:r>
        <w:t>Annexure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Investor</w:t>
      </w:r>
      <w:r>
        <w:rPr>
          <w:spacing w:val="-1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Brokers</w:t>
      </w:r>
      <w:r>
        <w:rPr>
          <w:spacing w:val="-3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websites</w:t>
      </w:r>
    </w:p>
    <w:p>
      <w:pPr>
        <w:pStyle w:val="4"/>
        <w:rPr>
          <w:b/>
          <w:sz w:val="24"/>
        </w:rPr>
      </w:pPr>
    </w:p>
    <w:p>
      <w:pPr>
        <w:pStyle w:val="4"/>
        <w:rPr>
          <w:b/>
          <w:sz w:val="28"/>
        </w:rPr>
      </w:pPr>
    </w:p>
    <w:p>
      <w:pPr>
        <w:pStyle w:val="5"/>
        <w:ind w:left="2691" w:right="3045"/>
      </w:pP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month</w:t>
      </w:r>
      <w:r>
        <w:rPr>
          <w:spacing w:val="-3"/>
          <w:u w:val="single"/>
        </w:rPr>
        <w:t xml:space="preserve"> </w:t>
      </w:r>
      <w:r>
        <w:rPr>
          <w:u w:val="single"/>
        </w:rPr>
        <w:t>ending</w:t>
      </w:r>
      <w:r>
        <w:rPr>
          <w:spacing w:val="1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2023: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  <w:sz w:val="11"/>
        </w:rPr>
      </w:pPr>
    </w:p>
    <w:tbl>
      <w:tblPr>
        <w:tblStyle w:val="3"/>
        <w:tblW w:w="10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515"/>
        <w:gridCol w:w="1241"/>
        <w:gridCol w:w="1132"/>
        <w:gridCol w:w="835"/>
        <w:gridCol w:w="1152"/>
        <w:gridCol w:w="994"/>
        <w:gridCol w:w="984"/>
        <w:gridCol w:w="1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974" w:type="dxa"/>
          </w:tcPr>
          <w:p>
            <w:pPr>
              <w:pStyle w:val="8"/>
              <w:spacing w:before="1"/>
              <w:ind w:lef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Sr.N</w:t>
            </w:r>
            <w:r>
              <w:rPr>
                <w:b/>
                <w:w w:val="100"/>
                <w:sz w:val="22"/>
              </w:rPr>
              <w:t>o</w:t>
            </w:r>
          </w:p>
        </w:tc>
        <w:tc>
          <w:tcPr>
            <w:tcW w:w="1515" w:type="dxa"/>
          </w:tcPr>
          <w:p>
            <w:pPr>
              <w:pStyle w:val="8"/>
              <w:spacing w:before="1"/>
              <w:ind w:left="10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Received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from</w:t>
            </w:r>
          </w:p>
        </w:tc>
        <w:tc>
          <w:tcPr>
            <w:tcW w:w="1241" w:type="dxa"/>
          </w:tcPr>
          <w:p>
            <w:pPr>
              <w:pStyle w:val="8"/>
              <w:spacing w:before="1"/>
              <w:ind w:left="10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forward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previo</w:t>
            </w:r>
            <w:r>
              <w:rPr>
                <w:rFonts w:hint="default"/>
                <w:b/>
                <w:sz w:val="22"/>
                <w:lang w:val="en-IN"/>
              </w:rPr>
              <w:t>u</w:t>
            </w:r>
            <w:r>
              <w:rPr>
                <w:b/>
                <w:sz w:val="22"/>
              </w:rPr>
              <w:t>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month</w:t>
            </w:r>
          </w:p>
        </w:tc>
        <w:tc>
          <w:tcPr>
            <w:tcW w:w="1132" w:type="dxa"/>
          </w:tcPr>
          <w:p>
            <w:pPr>
              <w:pStyle w:val="8"/>
              <w:spacing w:before="1"/>
              <w:ind w:left="11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Received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during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month</w:t>
            </w:r>
          </w:p>
        </w:tc>
        <w:tc>
          <w:tcPr>
            <w:tcW w:w="835" w:type="dxa"/>
          </w:tcPr>
          <w:p>
            <w:pPr>
              <w:pStyle w:val="8"/>
              <w:spacing w:before="1"/>
              <w:ind w:left="112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Pendi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ng</w:t>
            </w:r>
          </w:p>
        </w:tc>
        <w:tc>
          <w:tcPr>
            <w:tcW w:w="1152" w:type="dxa"/>
          </w:tcPr>
          <w:p>
            <w:pPr>
              <w:pStyle w:val="8"/>
              <w:spacing w:before="1"/>
              <w:ind w:lef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Resolved</w:t>
            </w:r>
          </w:p>
        </w:tc>
        <w:tc>
          <w:tcPr>
            <w:tcW w:w="994" w:type="dxa"/>
          </w:tcPr>
          <w:p>
            <w:pPr>
              <w:pStyle w:val="8"/>
              <w:spacing w:before="1"/>
              <w:ind w:left="107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Pending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at the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end of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the</w:t>
            </w:r>
          </w:p>
          <w:p>
            <w:pPr>
              <w:pStyle w:val="8"/>
              <w:spacing w:before="2" w:line="247" w:lineRule="exact"/>
              <w:ind w:lef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month*</w:t>
            </w:r>
          </w:p>
        </w:tc>
        <w:tc>
          <w:tcPr>
            <w:tcW w:w="984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82" w:type="dxa"/>
          </w:tcPr>
          <w:p>
            <w:pPr>
              <w:pStyle w:val="8"/>
              <w:spacing w:before="1"/>
              <w:ind w:left="108" w:right="1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Average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Resolution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time^ (in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days)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74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spacing w:before="1"/>
              <w:ind w:left="107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Pending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for less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than 3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months</w:t>
            </w:r>
          </w:p>
        </w:tc>
        <w:tc>
          <w:tcPr>
            <w:tcW w:w="984" w:type="dxa"/>
          </w:tcPr>
          <w:p>
            <w:pPr>
              <w:pStyle w:val="8"/>
              <w:spacing w:line="270" w:lineRule="atLeast"/>
              <w:ind w:left="108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Pending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than 3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months</w:t>
            </w:r>
          </w:p>
        </w:tc>
        <w:tc>
          <w:tcPr>
            <w:tcW w:w="1282" w:type="dxa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74" w:type="dxa"/>
          </w:tcPr>
          <w:p>
            <w:pPr>
              <w:pStyle w:val="8"/>
              <w:spacing w:before="1"/>
              <w:ind w:lef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15" w:type="dxa"/>
          </w:tcPr>
          <w:p>
            <w:pPr>
              <w:pStyle w:val="8"/>
              <w:spacing w:line="270" w:lineRule="atLeast"/>
              <w:ind w:left="105" w:right="318"/>
              <w:jc w:val="center"/>
              <w:rPr>
                <w:sz w:val="22"/>
              </w:rPr>
            </w:pPr>
            <w:r>
              <w:rPr>
                <w:sz w:val="22"/>
              </w:rPr>
              <w:t>Directly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Investors</w:t>
            </w:r>
          </w:p>
        </w:tc>
        <w:tc>
          <w:tcPr>
            <w:tcW w:w="1241" w:type="dxa"/>
          </w:tcPr>
          <w:p>
            <w:pPr>
              <w:pStyle w:val="8"/>
              <w:spacing w:before="1"/>
              <w:ind w:left="10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2" w:type="dxa"/>
          </w:tcPr>
          <w:p>
            <w:pPr>
              <w:pStyle w:val="8"/>
              <w:spacing w:before="1"/>
              <w:ind w:left="110"/>
              <w:jc w:val="center"/>
              <w:rPr>
                <w:rFonts w:hint="default"/>
                <w:sz w:val="22"/>
                <w:lang w:val="en-IN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835" w:type="dxa"/>
          </w:tcPr>
          <w:p>
            <w:pPr>
              <w:pStyle w:val="8"/>
              <w:spacing w:before="1"/>
              <w:ind w:left="112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152" w:type="dxa"/>
          </w:tcPr>
          <w:p>
            <w:pPr>
              <w:pStyle w:val="8"/>
              <w:spacing w:before="1"/>
              <w:ind w:left="10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94" w:type="dxa"/>
          </w:tcPr>
          <w:p>
            <w:pPr>
              <w:pStyle w:val="8"/>
              <w:spacing w:before="1"/>
              <w:ind w:left="10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84" w:type="dxa"/>
          </w:tcPr>
          <w:p>
            <w:pPr>
              <w:pStyle w:val="8"/>
              <w:spacing w:before="1"/>
              <w:ind w:left="10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82" w:type="dxa"/>
          </w:tcPr>
          <w:p>
            <w:pPr>
              <w:pStyle w:val="8"/>
              <w:spacing w:before="1"/>
              <w:ind w:left="108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74" w:type="dxa"/>
          </w:tcPr>
          <w:p>
            <w:pPr>
              <w:pStyle w:val="8"/>
              <w:spacing w:line="266" w:lineRule="exact"/>
              <w:ind w:lef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15" w:type="dxa"/>
          </w:tcPr>
          <w:p>
            <w:pPr>
              <w:pStyle w:val="8"/>
              <w:spacing w:line="266" w:lineRule="exact"/>
              <w:ind w:left="105"/>
              <w:jc w:val="center"/>
              <w:rPr>
                <w:sz w:val="22"/>
              </w:rPr>
            </w:pPr>
            <w:r>
              <w:rPr>
                <w:sz w:val="22"/>
              </w:rPr>
              <w:t>SEBI</w:t>
            </w:r>
          </w:p>
          <w:p>
            <w:pPr>
              <w:pStyle w:val="8"/>
              <w:spacing w:line="247" w:lineRule="exact"/>
              <w:ind w:left="105"/>
              <w:jc w:val="center"/>
              <w:rPr>
                <w:sz w:val="22"/>
              </w:rPr>
            </w:pPr>
            <w:r>
              <w:rPr>
                <w:sz w:val="22"/>
              </w:rPr>
              <w:t>(SCORES)</w:t>
            </w:r>
          </w:p>
        </w:tc>
        <w:tc>
          <w:tcPr>
            <w:tcW w:w="1241" w:type="dxa"/>
            <w:vAlign w:val="top"/>
          </w:tcPr>
          <w:p>
            <w:pPr>
              <w:pStyle w:val="8"/>
              <w:spacing w:before="1"/>
              <w:ind w:left="105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2" w:type="dxa"/>
            <w:vAlign w:val="top"/>
          </w:tcPr>
          <w:p>
            <w:pPr>
              <w:pStyle w:val="8"/>
              <w:spacing w:before="1"/>
              <w:ind w:left="110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835" w:type="dxa"/>
            <w:vAlign w:val="top"/>
          </w:tcPr>
          <w:p>
            <w:pPr>
              <w:pStyle w:val="8"/>
              <w:spacing w:before="1"/>
              <w:ind w:left="112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152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94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84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74" w:type="dxa"/>
          </w:tcPr>
          <w:p>
            <w:pPr>
              <w:pStyle w:val="8"/>
              <w:spacing w:before="1"/>
              <w:ind w:lef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15" w:type="dxa"/>
          </w:tcPr>
          <w:p>
            <w:pPr>
              <w:pStyle w:val="8"/>
              <w:spacing w:line="270" w:lineRule="atLeast"/>
              <w:ind w:left="105" w:right="205"/>
              <w:jc w:val="center"/>
              <w:rPr>
                <w:sz w:val="22"/>
              </w:rPr>
            </w:pPr>
            <w:r>
              <w:rPr>
                <w:sz w:val="22"/>
              </w:rPr>
              <w:t>Stock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Exchanges</w:t>
            </w:r>
          </w:p>
        </w:tc>
        <w:tc>
          <w:tcPr>
            <w:tcW w:w="1241" w:type="dxa"/>
            <w:vAlign w:val="top"/>
          </w:tcPr>
          <w:p>
            <w:pPr>
              <w:pStyle w:val="8"/>
              <w:spacing w:before="1"/>
              <w:ind w:left="105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2" w:type="dxa"/>
            <w:vAlign w:val="top"/>
          </w:tcPr>
          <w:p>
            <w:pPr>
              <w:pStyle w:val="8"/>
              <w:spacing w:before="1"/>
              <w:ind w:left="110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835" w:type="dxa"/>
            <w:vAlign w:val="top"/>
          </w:tcPr>
          <w:p>
            <w:pPr>
              <w:pStyle w:val="8"/>
              <w:spacing w:before="1"/>
              <w:ind w:left="112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152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94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84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974" w:type="dxa"/>
          </w:tcPr>
          <w:p>
            <w:pPr>
              <w:pStyle w:val="8"/>
              <w:spacing w:line="268" w:lineRule="exact"/>
              <w:ind w:lef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15" w:type="dxa"/>
          </w:tcPr>
          <w:p>
            <w:pPr>
              <w:pStyle w:val="8"/>
              <w:spacing w:line="268" w:lineRule="exact"/>
              <w:ind w:left="105"/>
              <w:jc w:val="center"/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>
            <w:pPr>
              <w:pStyle w:val="8"/>
              <w:spacing w:line="270" w:lineRule="atLeast"/>
              <w:ind w:left="105" w:right="213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Sources </w:t>
            </w:r>
            <w:r>
              <w:rPr>
                <w:sz w:val="22"/>
              </w:rPr>
              <w:t>(if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any</w:t>
            </w:r>
          </w:p>
        </w:tc>
        <w:tc>
          <w:tcPr>
            <w:tcW w:w="1241" w:type="dxa"/>
            <w:vAlign w:val="top"/>
          </w:tcPr>
          <w:p>
            <w:pPr>
              <w:pStyle w:val="8"/>
              <w:spacing w:before="1"/>
              <w:ind w:left="105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2" w:type="dxa"/>
            <w:vAlign w:val="top"/>
          </w:tcPr>
          <w:p>
            <w:pPr>
              <w:pStyle w:val="8"/>
              <w:spacing w:before="1"/>
              <w:ind w:left="110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835" w:type="dxa"/>
            <w:vAlign w:val="top"/>
          </w:tcPr>
          <w:p>
            <w:pPr>
              <w:pStyle w:val="8"/>
              <w:spacing w:before="1"/>
              <w:ind w:left="112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152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94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84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74" w:type="dxa"/>
          </w:tcPr>
          <w:p>
            <w:pPr>
              <w:pStyle w:val="8"/>
              <w:spacing w:line="266" w:lineRule="exact"/>
              <w:ind w:lef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15" w:type="dxa"/>
          </w:tcPr>
          <w:p>
            <w:pPr>
              <w:pStyle w:val="8"/>
              <w:spacing w:line="266" w:lineRule="exact"/>
              <w:ind w:lef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Grand</w:t>
            </w:r>
          </w:p>
          <w:p>
            <w:pPr>
              <w:pStyle w:val="8"/>
              <w:spacing w:line="247" w:lineRule="exact"/>
              <w:ind w:lef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41" w:type="dxa"/>
            <w:vAlign w:val="top"/>
          </w:tcPr>
          <w:p>
            <w:pPr>
              <w:pStyle w:val="8"/>
              <w:spacing w:before="1"/>
              <w:ind w:left="105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2" w:type="dxa"/>
            <w:vAlign w:val="top"/>
          </w:tcPr>
          <w:p>
            <w:pPr>
              <w:pStyle w:val="8"/>
              <w:spacing w:before="1"/>
              <w:ind w:left="110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835" w:type="dxa"/>
            <w:vAlign w:val="top"/>
          </w:tcPr>
          <w:p>
            <w:pPr>
              <w:pStyle w:val="8"/>
              <w:spacing w:before="1"/>
              <w:ind w:left="112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152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94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84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pStyle w:val="8"/>
              <w:spacing w:before="1"/>
              <w:ind w:left="108" w:leftChars="0" w:right="0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</w:tr>
    </w:tbl>
    <w:p>
      <w:pPr>
        <w:spacing w:after="0" w:line="266" w:lineRule="exact"/>
        <w:jc w:val="left"/>
        <w:rPr>
          <w:sz w:val="22"/>
        </w:rPr>
        <w:sectPr>
          <w:type w:val="continuous"/>
          <w:pgSz w:w="11910" w:h="16840"/>
          <w:pgMar w:top="1400" w:right="980" w:bottom="280" w:left="1340" w:header="720" w:footer="720" w:gutter="0"/>
          <w:cols w:space="720" w:num="1"/>
        </w:sectPr>
      </w:pPr>
    </w:p>
    <w:p>
      <w:pPr>
        <w:pStyle w:val="4"/>
        <w:spacing w:before="11"/>
        <w:rPr>
          <w:b/>
          <w:sz w:val="19"/>
        </w:rPr>
      </w:pPr>
    </w:p>
    <w:p>
      <w:pPr>
        <w:spacing w:before="56"/>
        <w:ind w:left="0" w:right="3096" w:firstLine="0"/>
        <w:jc w:val="right"/>
        <w:rPr>
          <w:b/>
          <w:sz w:val="22"/>
        </w:rPr>
      </w:pPr>
      <w:r>
        <w:rPr>
          <w:b/>
          <w:sz w:val="22"/>
          <w:u w:val="single"/>
        </w:rPr>
        <w:t>Trend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monthly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disposal</w:t>
      </w:r>
      <w:r>
        <w:rPr>
          <w:b/>
          <w:spacing w:val="-5"/>
          <w:sz w:val="22"/>
          <w:u w:val="single"/>
        </w:rPr>
        <w:t xml:space="preserve"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complaints:</w:t>
      </w:r>
    </w:p>
    <w:p>
      <w:pPr>
        <w:pStyle w:val="4"/>
        <w:spacing w:before="1"/>
        <w:rPr>
          <w:b/>
          <w:sz w:val="14"/>
        </w:rPr>
      </w:pPr>
    </w:p>
    <w:tbl>
      <w:tblPr>
        <w:tblStyle w:val="3"/>
        <w:tblW w:w="0" w:type="auto"/>
        <w:tblInd w:w="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280"/>
        <w:gridCol w:w="1050"/>
        <w:gridCol w:w="1350"/>
        <w:gridCol w:w="1365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50" w:type="dxa"/>
          </w:tcPr>
          <w:p>
            <w:pPr>
              <w:pStyle w:val="8"/>
              <w:jc w:val="center"/>
              <w:rPr>
                <w:b/>
                <w:sz w:val="22"/>
              </w:rPr>
            </w:pPr>
          </w:p>
          <w:p>
            <w:pPr>
              <w:pStyle w:val="8"/>
              <w:spacing w:before="11"/>
              <w:jc w:val="center"/>
              <w:rPr>
                <w:b/>
                <w:sz w:val="26"/>
              </w:rPr>
            </w:pPr>
          </w:p>
          <w:p>
            <w:pPr>
              <w:pStyle w:val="8"/>
              <w:ind w:lef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Sr.No.</w:t>
            </w:r>
          </w:p>
        </w:tc>
        <w:tc>
          <w:tcPr>
            <w:tcW w:w="1280" w:type="dxa"/>
          </w:tcPr>
          <w:p>
            <w:pPr>
              <w:pStyle w:val="8"/>
              <w:jc w:val="center"/>
              <w:rPr>
                <w:b/>
                <w:sz w:val="22"/>
              </w:rPr>
            </w:pPr>
          </w:p>
          <w:p>
            <w:pPr>
              <w:pStyle w:val="8"/>
              <w:spacing w:before="11"/>
              <w:jc w:val="center"/>
              <w:rPr>
                <w:b/>
                <w:sz w:val="26"/>
              </w:rPr>
            </w:pPr>
          </w:p>
          <w:p>
            <w:pPr>
              <w:pStyle w:val="8"/>
              <w:ind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Month</w:t>
            </w:r>
          </w:p>
        </w:tc>
        <w:tc>
          <w:tcPr>
            <w:tcW w:w="1050" w:type="dxa"/>
          </w:tcPr>
          <w:p>
            <w:pPr>
              <w:pStyle w:val="8"/>
              <w:spacing w:before="59"/>
              <w:ind w:left="105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forward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previous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month</w:t>
            </w:r>
          </w:p>
        </w:tc>
        <w:tc>
          <w:tcPr>
            <w:tcW w:w="1350" w:type="dxa"/>
          </w:tcPr>
          <w:p>
            <w:pPr>
              <w:pStyle w:val="8"/>
              <w:jc w:val="center"/>
              <w:rPr>
                <w:b/>
                <w:sz w:val="22"/>
              </w:rPr>
            </w:pPr>
          </w:p>
          <w:p>
            <w:pPr>
              <w:pStyle w:val="8"/>
              <w:spacing w:before="11"/>
              <w:jc w:val="center"/>
              <w:rPr>
                <w:b/>
                <w:sz w:val="26"/>
              </w:rPr>
            </w:pPr>
          </w:p>
          <w:p>
            <w:pPr>
              <w:pStyle w:val="8"/>
              <w:ind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Received</w:t>
            </w:r>
          </w:p>
        </w:tc>
        <w:tc>
          <w:tcPr>
            <w:tcW w:w="1365" w:type="dxa"/>
          </w:tcPr>
          <w:p>
            <w:pPr>
              <w:pStyle w:val="8"/>
              <w:jc w:val="center"/>
              <w:rPr>
                <w:b/>
                <w:sz w:val="22"/>
              </w:rPr>
            </w:pPr>
          </w:p>
          <w:p>
            <w:pPr>
              <w:pStyle w:val="8"/>
              <w:spacing w:before="11"/>
              <w:jc w:val="center"/>
              <w:rPr>
                <w:b/>
                <w:sz w:val="26"/>
              </w:rPr>
            </w:pPr>
          </w:p>
          <w:p>
            <w:pPr>
              <w:pStyle w:val="8"/>
              <w:ind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Resolved*</w:t>
            </w:r>
          </w:p>
        </w:tc>
        <w:tc>
          <w:tcPr>
            <w:tcW w:w="1365" w:type="dxa"/>
          </w:tcPr>
          <w:p>
            <w:pPr>
              <w:pStyle w:val="8"/>
              <w:jc w:val="center"/>
              <w:rPr>
                <w:b/>
                <w:sz w:val="22"/>
              </w:rPr>
            </w:pPr>
          </w:p>
          <w:p>
            <w:pPr>
              <w:pStyle w:val="8"/>
              <w:spacing w:before="11"/>
              <w:jc w:val="center"/>
              <w:rPr>
                <w:b/>
                <w:sz w:val="26"/>
              </w:rPr>
            </w:pPr>
          </w:p>
          <w:p>
            <w:pPr>
              <w:pStyle w:val="8"/>
              <w:ind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Pending**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50" w:type="dxa"/>
          </w:tcPr>
          <w:p>
            <w:pPr>
              <w:pStyle w:val="8"/>
              <w:spacing w:before="11" w:line="256" w:lineRule="exact"/>
              <w:ind w:right="98"/>
              <w:jc w:val="center"/>
              <w:rPr>
                <w:rFonts w:ascii="Calibri" w:hAnsi="Calibri" w:eastAsia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 w:eastAsia="Calibri" w:cs="Calibri"/>
                <w:sz w:val="22"/>
              </w:rPr>
              <w:t>1</w:t>
            </w:r>
          </w:p>
        </w:tc>
        <w:tc>
          <w:tcPr>
            <w:tcW w:w="1280" w:type="dxa"/>
            <w:vAlign w:val="top"/>
          </w:tcPr>
          <w:p>
            <w:pPr>
              <w:pStyle w:val="8"/>
              <w:spacing w:before="11" w:line="256" w:lineRule="exact"/>
              <w:ind w:left="0" w:leftChars="0" w:right="98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Jan-23</w:t>
            </w:r>
          </w:p>
        </w:tc>
        <w:tc>
          <w:tcPr>
            <w:tcW w:w="1050" w:type="dxa"/>
            <w:vAlign w:val="top"/>
          </w:tcPr>
          <w:p>
            <w:pPr>
              <w:pStyle w:val="8"/>
              <w:spacing w:before="8" w:line="261" w:lineRule="exact"/>
              <w:ind w:left="0" w:leftChars="0" w:right="98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0</w:t>
            </w:r>
          </w:p>
        </w:tc>
        <w:tc>
          <w:tcPr>
            <w:tcW w:w="1350" w:type="dxa"/>
            <w:vAlign w:val="top"/>
          </w:tcPr>
          <w:p>
            <w:pPr>
              <w:pStyle w:val="8"/>
              <w:spacing w:before="136"/>
              <w:ind w:left="0" w:leftChars="0" w:right="92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365" w:type="dxa"/>
            <w:vAlign w:val="top"/>
          </w:tcPr>
          <w:p>
            <w:pPr>
              <w:pStyle w:val="8"/>
              <w:spacing w:before="136"/>
              <w:ind w:left="0" w:leftChars="0" w:right="97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365" w:type="dxa"/>
            <w:vAlign w:val="top"/>
          </w:tcPr>
          <w:p>
            <w:pPr>
              <w:pStyle w:val="8"/>
              <w:spacing w:before="136"/>
              <w:ind w:left="0" w:leftChars="0" w:right="95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hint="default"/>
                <w:w w:val="100"/>
                <w:sz w:val="22"/>
                <w:lang w:val="en-I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50" w:type="dxa"/>
          </w:tcPr>
          <w:p>
            <w:pPr>
              <w:pStyle w:val="8"/>
              <w:spacing w:before="11" w:line="256" w:lineRule="exact"/>
              <w:ind w:right="98"/>
              <w:jc w:val="center"/>
              <w:rPr>
                <w:rFonts w:hint="default" w:ascii="Calibri" w:hAnsi="Calibri" w:eastAsia="Calibri" w:cs="Calibri"/>
                <w:sz w:val="22"/>
                <w:lang w:val="en-IN"/>
              </w:rPr>
            </w:pPr>
            <w:r>
              <w:rPr>
                <w:rFonts w:hint="default" w:cs="Calibri"/>
                <w:sz w:val="22"/>
                <w:lang w:val="en-IN"/>
              </w:rPr>
              <w:t>2</w:t>
            </w:r>
          </w:p>
        </w:tc>
        <w:tc>
          <w:tcPr>
            <w:tcW w:w="1280" w:type="dxa"/>
            <w:vAlign w:val="top"/>
          </w:tcPr>
          <w:p>
            <w:pPr>
              <w:pStyle w:val="8"/>
              <w:spacing w:before="11" w:line="256" w:lineRule="exact"/>
              <w:ind w:left="0" w:leftChars="0" w:right="98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Feb-23</w:t>
            </w:r>
          </w:p>
        </w:tc>
        <w:tc>
          <w:tcPr>
            <w:tcW w:w="1050" w:type="dxa"/>
            <w:vAlign w:val="top"/>
          </w:tcPr>
          <w:p>
            <w:pPr>
              <w:pStyle w:val="8"/>
              <w:spacing w:before="8" w:line="261" w:lineRule="exact"/>
              <w:ind w:left="0" w:leftChars="0" w:right="98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0</w:t>
            </w:r>
          </w:p>
        </w:tc>
        <w:tc>
          <w:tcPr>
            <w:tcW w:w="1350" w:type="dxa"/>
            <w:vAlign w:val="top"/>
          </w:tcPr>
          <w:p>
            <w:pPr>
              <w:pStyle w:val="8"/>
              <w:spacing w:before="136"/>
              <w:ind w:left="0" w:leftChars="0" w:right="92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365" w:type="dxa"/>
            <w:vAlign w:val="top"/>
          </w:tcPr>
          <w:p>
            <w:pPr>
              <w:pStyle w:val="8"/>
              <w:spacing w:before="136"/>
              <w:ind w:left="0" w:leftChars="0" w:right="97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hint="default"/>
                <w:sz w:val="22"/>
                <w:lang w:val="en-IN"/>
              </w:rPr>
              <w:t>0</w:t>
            </w:r>
          </w:p>
        </w:tc>
        <w:tc>
          <w:tcPr>
            <w:tcW w:w="1365" w:type="dxa"/>
            <w:vAlign w:val="top"/>
          </w:tcPr>
          <w:p>
            <w:pPr>
              <w:pStyle w:val="8"/>
              <w:spacing w:before="136"/>
              <w:ind w:left="0" w:leftChars="0" w:right="95" w:rightChars="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hint="default"/>
                <w:w w:val="100"/>
                <w:sz w:val="22"/>
                <w:lang w:val="en-IN"/>
              </w:rPr>
              <w:t>0</w:t>
            </w:r>
          </w:p>
        </w:tc>
      </w:tr>
    </w:tbl>
    <w:p>
      <w:pPr>
        <w:pStyle w:val="8"/>
        <w:spacing w:before="11" w:line="256" w:lineRule="exact"/>
        <w:ind w:right="98"/>
        <w:jc w:val="center"/>
        <w:rPr>
          <w:rFonts w:ascii="Calibri" w:hAnsi="Calibri" w:eastAsia="Calibri" w:cs="Calibri"/>
          <w:sz w:val="22"/>
        </w:rPr>
      </w:pPr>
    </w:p>
    <w:p>
      <w:pPr>
        <w:pStyle w:val="4"/>
        <w:spacing w:before="184"/>
        <w:ind w:right="3119"/>
        <w:jc w:val="right"/>
      </w:pPr>
      <w:r>
        <w:t>*Includes</w:t>
      </w:r>
      <w:r>
        <w:rPr>
          <w:spacing w:val="-4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month.</w:t>
      </w:r>
    </w:p>
    <w:p>
      <w:pPr>
        <w:pStyle w:val="4"/>
        <w:spacing w:before="183"/>
        <w:ind w:left="100"/>
      </w:pPr>
      <w:r>
        <w:t>**Includes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month.</w:t>
      </w:r>
    </w:p>
    <w:p>
      <w:pPr>
        <w:pStyle w:val="4"/>
        <w:spacing w:before="178" w:line="261" w:lineRule="auto"/>
        <w:ind w:left="100"/>
      </w:pPr>
      <w:r>
        <w:rPr>
          <w:spacing w:val="-1"/>
        </w:rPr>
        <w:t>^Average</w:t>
      </w:r>
      <w:r>
        <w:rPr>
          <w:spacing w:val="-11"/>
        </w:rPr>
        <w:t xml:space="preserve"> </w:t>
      </w:r>
      <w:r>
        <w:rPr>
          <w:spacing w:val="-1"/>
        </w:rPr>
        <w:t>resolution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sum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taken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resolve</w:t>
      </w:r>
      <w:r>
        <w:rPr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month</w:t>
      </w:r>
      <w:r>
        <w:rPr>
          <w:spacing w:val="-47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month.</w:t>
      </w:r>
    </w:p>
    <w:sectPr>
      <w:pgSz w:w="11910" w:h="16840"/>
      <w:pgMar w:top="1580" w:right="98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C75EC3"/>
    <w:rsid w:val="1EA26BE1"/>
    <w:rsid w:val="469A498B"/>
    <w:rsid w:val="69DC59BF"/>
    <w:rsid w:val="75884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5">
    <w:name w:val="Title"/>
    <w:basedOn w:val="1"/>
    <w:qFormat/>
    <w:uiPriority w:val="1"/>
    <w:pPr>
      <w:ind w:left="297" w:right="660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2023-03-06T13:09:00Z</dcterms:created>
  <dc:creator>gaurav seth</dc:creator>
  <cp:lastModifiedBy>Manjula C</cp:lastModifiedBy>
  <dcterms:modified xsi:type="dcterms:W3CDTF">2023-03-06T13:20:56Z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FD90AF4FD0634C88BAF290FEEBF7BB88</vt:lpwstr>
  </property>
</Properties>
</file>